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9402" w14:textId="63800DD2" w:rsidR="003F1AAA" w:rsidRPr="003F1AAA" w:rsidRDefault="003F1AAA" w:rsidP="003F1AA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val="en-US"/>
          <w14:ligatures w14:val="none"/>
        </w:rPr>
      </w:pPr>
      <w:r w:rsidRPr="003F1AA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>Conform art.59 alin.1 lit. h) din Legea nr. 448/2006</w:t>
      </w:r>
      <w:r w:rsidRPr="003F1AA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>,</w:t>
      </w:r>
    </w:p>
    <w:p w14:paraId="6CCE1A4D" w14:textId="77777777" w:rsidR="003F1AAA" w:rsidRPr="003F1AAA" w:rsidRDefault="003F1AAA" w:rsidP="003F1AA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val="en-US"/>
          <w14:ligatures w14:val="none"/>
        </w:rPr>
      </w:pPr>
    </w:p>
    <w:p w14:paraId="10AFA7DD" w14:textId="7280EEA6" w:rsidR="003F1AAA" w:rsidRPr="00EA17B3" w:rsidRDefault="003F1AAA" w:rsidP="003F1AA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</w:pPr>
      <w:r w:rsidRPr="00EA17B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>toate p</w:t>
      </w:r>
      <w:r w:rsidRPr="003F1AA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>ersoanel</w:t>
      </w:r>
      <w:r w:rsidRPr="00EA17B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>e</w:t>
      </w:r>
      <w:r w:rsidRPr="003F1AA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 xml:space="preserve"> încadrate în grad de handicap</w:t>
      </w:r>
    </w:p>
    <w:p w14:paraId="2B5D1BBE" w14:textId="77777777" w:rsidR="003F1AAA" w:rsidRPr="00EA17B3" w:rsidRDefault="003F1AAA" w:rsidP="003F1AA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</w:pPr>
    </w:p>
    <w:p w14:paraId="5099BA3F" w14:textId="3DC78C46" w:rsidR="003F1AAA" w:rsidRPr="00EA17B3" w:rsidRDefault="003F1AAA" w:rsidP="003F1AA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</w:pPr>
      <w:r w:rsidRPr="00EA17B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>au următoarele obligații:</w:t>
      </w:r>
    </w:p>
    <w:p w14:paraId="40FA9EBF" w14:textId="77777777" w:rsidR="003F1AAA" w:rsidRPr="00EA17B3" w:rsidRDefault="003F1AAA" w:rsidP="003F1AA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val="en-US"/>
          <w14:ligatures w14:val="none"/>
        </w:rPr>
      </w:pPr>
    </w:p>
    <w:p w14:paraId="0F407D78" w14:textId="77777777" w:rsidR="003F1AAA" w:rsidRPr="003F1AAA" w:rsidRDefault="003F1AAA" w:rsidP="003F1A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u w:val="single"/>
          <w:lang w:val="en-US"/>
          <w14:ligatures w14:val="none"/>
        </w:rPr>
      </w:pPr>
    </w:p>
    <w:p w14:paraId="40D05F75" w14:textId="77777777" w:rsidR="003F1AAA" w:rsidRPr="003F1AAA" w:rsidRDefault="003F1AAA" w:rsidP="003F1A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shd w:val="clear" w:color="auto" w:fill="FFFFFF"/>
          <w:lang w:val="en-US"/>
          <w14:ligatures w14:val="none"/>
        </w:rPr>
      </w:pPr>
      <w:proofErr w:type="gramStart"/>
      <w:r w:rsidRPr="003F1AA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val="en-US"/>
          <w14:ligatures w14:val="none"/>
        </w:rPr>
        <w:t>”</w:t>
      </w:r>
      <w:r w:rsidRPr="003F1AA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bdr w:val="none" w:sz="0" w:space="0" w:color="auto" w:frame="1"/>
          <w:shd w:val="clear" w:color="auto" w:fill="FFFFFF"/>
          <w:lang w:val="en-US"/>
          <w14:ligatures w14:val="none"/>
        </w:rPr>
        <w:t>să</w:t>
      </w:r>
      <w:proofErr w:type="gramEnd"/>
      <w:r w:rsidRPr="003F1AA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bdr w:val="none" w:sz="0" w:space="0" w:color="auto" w:frame="1"/>
          <w:shd w:val="clear" w:color="auto" w:fill="FFFFFF"/>
          <w:lang w:val="en-US"/>
          <w14:ligatures w14:val="none"/>
        </w:rPr>
        <w:t xml:space="preserve"> aducă la cunoștința direcțiilor generale de asistență socială și protecția copilului județene, </w:t>
      </w:r>
      <w:r w:rsidRPr="003F1AAA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bdr w:val="none" w:sz="0" w:space="0" w:color="auto" w:frame="1"/>
          <w:shd w:val="clear" w:color="auto" w:fill="FFFFFF"/>
          <w:lang w:val="en-US"/>
          <w14:ligatures w14:val="none"/>
        </w:rPr>
        <w:t>în termen de 48 de ore de la luarea la cunoștință</w:t>
      </w:r>
      <w:r w:rsidRPr="003F1AA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bdr w:val="none" w:sz="0" w:space="0" w:color="auto" w:frame="1"/>
          <w:shd w:val="clear" w:color="auto" w:fill="FFFFFF"/>
          <w:lang w:val="en-US"/>
          <w14:ligatures w14:val="none"/>
        </w:rPr>
        <w:t xml:space="preserve">, orice modificare cu privire la gradul de handicap, </w:t>
      </w:r>
      <w:r w:rsidRPr="003F1AAA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bdr w:val="none" w:sz="0" w:space="0" w:color="auto" w:frame="1"/>
          <w:shd w:val="clear" w:color="auto" w:fill="FFFFFF"/>
          <w:lang w:val="en-US"/>
          <w14:ligatures w14:val="none"/>
        </w:rPr>
        <w:t>domiciliu sau reședință, starea materială și alte situații de natură să modifice acordarea drepturilor prevăzute de lege</w:t>
      </w:r>
      <w:r w:rsidRPr="003F1AA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shd w:val="clear" w:color="auto" w:fill="FFFFFF"/>
          <w:lang w:val="en-US"/>
          <w14:ligatures w14:val="none"/>
        </w:rPr>
        <w:t>”</w:t>
      </w:r>
      <w:r w:rsidRPr="003F1AA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shd w:val="clear" w:color="auto" w:fill="FFFFFF"/>
          <w:lang w:val="en-US"/>
          <w14:ligatures w14:val="none"/>
        </w:rPr>
        <w:t>,</w:t>
      </w:r>
    </w:p>
    <w:p w14:paraId="7269E4EB" w14:textId="77777777" w:rsidR="003F1AAA" w:rsidRPr="003F1AAA" w:rsidRDefault="003F1AAA" w:rsidP="003F1A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shd w:val="clear" w:color="auto" w:fill="FFFFFF"/>
          <w:lang w:val="en-US"/>
          <w14:ligatures w14:val="none"/>
        </w:rPr>
      </w:pPr>
    </w:p>
    <w:p w14:paraId="348AD562" w14:textId="12D78DDC" w:rsidR="003F1AAA" w:rsidRPr="003F1AAA" w:rsidRDefault="003F1AAA" w:rsidP="003F1A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en-US"/>
          <w14:ligatures w14:val="none"/>
        </w:rPr>
      </w:pPr>
      <w:r w:rsidRPr="003F1AAA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shd w:val="clear" w:color="auto" w:fill="FFFFFF"/>
          <w:lang w:val="en-US"/>
          <w14:ligatures w14:val="none"/>
        </w:rPr>
        <w:t>respectiv:</w:t>
      </w:r>
      <w:r w:rsidRPr="003F1AA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shd w:val="clear" w:color="auto" w:fill="FFFFFF"/>
          <w:lang w:val="en-US"/>
          <w14:ligatures w14:val="none"/>
        </w:rPr>
        <w:t xml:space="preserve"> </w:t>
      </w:r>
      <w:r w:rsidRPr="003F1AA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>schimbarea actului de identitate, schimbarea adresei, schimbarea stării civile</w:t>
      </w:r>
      <w:r w:rsidRPr="003F1AAA">
        <w:rPr>
          <w:rFonts w:ascii="Times New Roman" w:eastAsia="Times New Roman" w:hAnsi="Times New Roman" w:cs="Times New Roman"/>
          <w:kern w:val="0"/>
          <w:sz w:val="32"/>
          <w:szCs w:val="32"/>
          <w:lang w:val="en-US"/>
          <w14:ligatures w14:val="none"/>
        </w:rPr>
        <w:t xml:space="preserve">, etc. </w:t>
      </w:r>
    </w:p>
    <w:p w14:paraId="053AE8CA" w14:textId="77777777" w:rsidR="00AE0EF6" w:rsidRPr="003F1AAA" w:rsidRDefault="00AE0EF6">
      <w:pPr>
        <w:rPr>
          <w:sz w:val="32"/>
          <w:szCs w:val="32"/>
        </w:rPr>
      </w:pPr>
    </w:p>
    <w:sectPr w:rsidR="00AE0EF6" w:rsidRPr="003F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00D1B"/>
    <w:rsid w:val="00000D1B"/>
    <w:rsid w:val="003F1AAA"/>
    <w:rsid w:val="005236E1"/>
    <w:rsid w:val="00886542"/>
    <w:rsid w:val="00AE0EF6"/>
    <w:rsid w:val="00EA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E9EA"/>
  <w15:chartTrackingRefBased/>
  <w15:docId w15:val="{A533DD47-2781-4B2E-A786-E7176815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00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00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00D1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00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00D1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00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00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00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00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00D1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00D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00D1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00D1B"/>
    <w:rPr>
      <w:rFonts w:eastAsiaTheme="majorEastAsia" w:cstheme="majorBidi"/>
      <w:i/>
      <w:iCs/>
      <w:color w:val="365F9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00D1B"/>
    <w:rPr>
      <w:rFonts w:eastAsiaTheme="majorEastAsia" w:cstheme="majorBidi"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00D1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00D1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00D1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00D1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00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00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00D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00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00D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00D1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00D1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00D1B"/>
    <w:rPr>
      <w:i/>
      <w:iCs/>
      <w:color w:val="365F9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00D1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00D1B"/>
    <w:rPr>
      <w:i/>
      <w:iCs/>
      <w:color w:val="365F9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00D1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Petran Anca</dc:creator>
  <cp:keywords/>
  <dc:description/>
  <cp:lastModifiedBy>Petran Anca</cp:lastModifiedBy>
  <cp:revision>3</cp:revision>
  <dcterms:created xsi:type="dcterms:W3CDTF">2024-02-20T10:34:00Z</dcterms:created>
  <dcterms:modified xsi:type="dcterms:W3CDTF">2024-02-20T10:49:00Z</dcterms:modified>
</cp:coreProperties>
</file>